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93C" w:rsidRPr="00C511D8" w:rsidRDefault="00F17D23" w:rsidP="00C511D8">
      <w:pPr>
        <w:shd w:val="clear" w:color="auto" w:fill="002060"/>
        <w:spacing w:after="0" w:line="360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 w:rsidRPr="00C511D8">
        <w:rPr>
          <w:rFonts w:ascii="Century Gothic" w:hAnsi="Century Gothic" w:cs="Arial"/>
          <w:b/>
          <w:sz w:val="24"/>
          <w:szCs w:val="24"/>
        </w:rPr>
        <w:t>TERMO DE AUTORIZAÇÃO</w:t>
      </w:r>
      <w:r w:rsidR="004F5D62" w:rsidRPr="00C511D8">
        <w:rPr>
          <w:rFonts w:ascii="Century Gothic" w:hAnsi="Century Gothic" w:cs="Arial"/>
          <w:b/>
          <w:sz w:val="24"/>
          <w:szCs w:val="24"/>
        </w:rPr>
        <w:t xml:space="preserve"> DE CONTRATAÇÃO DIRETA</w:t>
      </w:r>
      <w:r w:rsidR="00C511D8">
        <w:rPr>
          <w:rFonts w:ascii="Century Gothic" w:hAnsi="Century Gothic" w:cs="Arial"/>
          <w:b/>
          <w:sz w:val="24"/>
          <w:szCs w:val="24"/>
        </w:rPr>
        <w:t xml:space="preserve"> - </w:t>
      </w:r>
      <w:r w:rsidR="00531DFA" w:rsidRPr="00C511D8">
        <w:rPr>
          <w:rFonts w:ascii="Century Gothic" w:hAnsi="Century Gothic" w:cs="Arial"/>
          <w:b/>
          <w:sz w:val="24"/>
          <w:szCs w:val="24"/>
        </w:rPr>
        <w:t>SEM DISPUTA</w:t>
      </w:r>
    </w:p>
    <w:p w:rsidR="00B90077" w:rsidRPr="00E05758" w:rsidRDefault="006A7740" w:rsidP="000605A6">
      <w:pPr>
        <w:widowControl w:val="0"/>
        <w:spacing w:after="0" w:line="300" w:lineRule="auto"/>
        <w:ind w:firstLine="1134"/>
        <w:contextualSpacing/>
        <w:jc w:val="both"/>
        <w:rPr>
          <w:rFonts w:ascii="Century Gothic" w:hAnsi="Century Gothic" w:cs="Arial"/>
          <w:sz w:val="12"/>
          <w:szCs w:val="24"/>
        </w:rPr>
      </w:pPr>
      <w:r w:rsidRPr="00C511D8">
        <w:rPr>
          <w:rFonts w:ascii="Century Gothic" w:hAnsi="Century Gothic" w:cs="Arial"/>
          <w:sz w:val="24"/>
          <w:szCs w:val="24"/>
        </w:rPr>
        <w:t xml:space="preserve">  </w:t>
      </w:r>
      <w:bookmarkStart w:id="0" w:name="_GoBack"/>
      <w:bookmarkEnd w:id="0"/>
    </w:p>
    <w:p w:rsidR="00B90077" w:rsidRPr="00C511D8" w:rsidRDefault="00B90077" w:rsidP="006A7740">
      <w:pPr>
        <w:widowControl w:val="0"/>
        <w:spacing w:after="0" w:line="300" w:lineRule="auto"/>
        <w:ind w:firstLine="851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C511D8">
        <w:rPr>
          <w:rFonts w:ascii="Century Gothic" w:hAnsi="Century Gothic" w:cs="Arial"/>
          <w:b/>
          <w:sz w:val="24"/>
          <w:szCs w:val="24"/>
        </w:rPr>
        <w:t>AUTORIZO</w:t>
      </w:r>
      <w:r w:rsidRPr="00C511D8">
        <w:rPr>
          <w:rFonts w:ascii="Century Gothic" w:hAnsi="Century Gothic" w:cs="Arial"/>
          <w:sz w:val="24"/>
          <w:szCs w:val="24"/>
        </w:rPr>
        <w:t xml:space="preserve"> o</w:t>
      </w:r>
      <w:r w:rsidR="007D4199" w:rsidRPr="00C511D8">
        <w:rPr>
          <w:rFonts w:ascii="Century Gothic" w:hAnsi="Century Gothic" w:cs="Arial"/>
          <w:sz w:val="24"/>
          <w:szCs w:val="24"/>
        </w:rPr>
        <w:t xml:space="preserve"> processo de contratação direta, </w:t>
      </w:r>
      <w:r w:rsidRPr="00C511D8">
        <w:rPr>
          <w:rFonts w:ascii="Century Gothic" w:hAnsi="Century Gothic" w:cs="Arial"/>
          <w:i/>
          <w:sz w:val="24"/>
          <w:szCs w:val="24"/>
        </w:rPr>
        <w:t xml:space="preserve">por </w:t>
      </w:r>
      <w:r w:rsidR="00DC355F" w:rsidRPr="00C511D8">
        <w:rPr>
          <w:rFonts w:ascii="Century Gothic" w:hAnsi="Century Gothic" w:cs="Arial"/>
          <w:i/>
          <w:sz w:val="24"/>
          <w:szCs w:val="24"/>
        </w:rPr>
        <w:t xml:space="preserve">DISPENSA </w:t>
      </w:r>
      <w:r w:rsidR="00784CD3" w:rsidRPr="00C511D8">
        <w:rPr>
          <w:rFonts w:ascii="Century Gothic" w:hAnsi="Century Gothic" w:cs="Arial"/>
          <w:i/>
          <w:sz w:val="24"/>
          <w:szCs w:val="24"/>
        </w:rPr>
        <w:t>DE LICITAÇÃO</w:t>
      </w:r>
      <w:r w:rsidR="00DC355F" w:rsidRPr="00C511D8">
        <w:rPr>
          <w:rFonts w:ascii="Century Gothic" w:hAnsi="Century Gothic" w:cs="Arial"/>
          <w:sz w:val="24"/>
          <w:szCs w:val="24"/>
        </w:rPr>
        <w:t xml:space="preserve"> </w:t>
      </w:r>
      <w:r w:rsidR="00C52360" w:rsidRPr="00C511D8">
        <w:rPr>
          <w:rFonts w:ascii="Century Gothic" w:hAnsi="Century Gothic" w:cs="Arial"/>
          <w:sz w:val="24"/>
          <w:szCs w:val="24"/>
        </w:rPr>
        <w:t xml:space="preserve">– SEM DISPUTA, </w:t>
      </w:r>
      <w:r w:rsidRPr="00C511D8">
        <w:rPr>
          <w:rFonts w:ascii="Century Gothic" w:hAnsi="Century Gothic" w:cs="Arial"/>
          <w:sz w:val="24"/>
          <w:szCs w:val="24"/>
        </w:rPr>
        <w:t>com fundamento legal no Art. 7</w:t>
      </w:r>
      <w:r w:rsidR="00DC355F" w:rsidRPr="00C511D8">
        <w:rPr>
          <w:rFonts w:ascii="Century Gothic" w:hAnsi="Century Gothic" w:cs="Arial"/>
          <w:sz w:val="24"/>
          <w:szCs w:val="24"/>
        </w:rPr>
        <w:t>5</w:t>
      </w:r>
      <w:r w:rsidRPr="00C511D8">
        <w:rPr>
          <w:rFonts w:ascii="Century Gothic" w:hAnsi="Century Gothic" w:cs="Arial"/>
          <w:sz w:val="24"/>
          <w:szCs w:val="24"/>
        </w:rPr>
        <w:t>, inc. I</w:t>
      </w:r>
      <w:r w:rsidR="00DC355F" w:rsidRPr="00C511D8">
        <w:rPr>
          <w:rFonts w:ascii="Century Gothic" w:hAnsi="Century Gothic" w:cs="Arial"/>
          <w:sz w:val="24"/>
          <w:szCs w:val="24"/>
        </w:rPr>
        <w:t>I,</w:t>
      </w:r>
      <w:r w:rsidRPr="00C511D8">
        <w:rPr>
          <w:rFonts w:ascii="Century Gothic" w:hAnsi="Century Gothic" w:cs="Arial"/>
          <w:sz w:val="24"/>
          <w:szCs w:val="24"/>
        </w:rPr>
        <w:t xml:space="preserve"> da Lei 14.133/2021.</w:t>
      </w:r>
    </w:p>
    <w:p w:rsidR="00590093" w:rsidRPr="00E05758" w:rsidRDefault="00590093" w:rsidP="000605A6">
      <w:pPr>
        <w:widowControl w:val="0"/>
        <w:spacing w:after="0" w:line="300" w:lineRule="auto"/>
        <w:ind w:firstLine="1134"/>
        <w:contextualSpacing/>
        <w:jc w:val="both"/>
        <w:rPr>
          <w:rFonts w:ascii="Century Gothic" w:hAnsi="Century Gothic" w:cs="Arial"/>
          <w:sz w:val="10"/>
          <w:szCs w:val="24"/>
        </w:rPr>
      </w:pPr>
    </w:p>
    <w:p w:rsidR="006E6E0C" w:rsidRPr="00C511D8" w:rsidRDefault="00590093" w:rsidP="006E6E0C">
      <w:pPr>
        <w:widowControl w:val="0"/>
        <w:spacing w:after="0" w:line="360" w:lineRule="auto"/>
        <w:contextualSpacing/>
        <w:mirrorIndents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C511D8">
        <w:rPr>
          <w:rFonts w:ascii="Century Gothic" w:hAnsi="Century Gothic" w:cs="Arial"/>
          <w:b/>
          <w:sz w:val="24"/>
          <w:szCs w:val="24"/>
        </w:rPr>
        <w:t>I – OBJETO:</w:t>
      </w:r>
      <w:r w:rsidR="006E6E0C" w:rsidRPr="00C511D8">
        <w:rPr>
          <w:rFonts w:ascii="Century Gothic" w:hAnsi="Century Gothic" w:cs="Arial"/>
          <w:b/>
          <w:sz w:val="24"/>
          <w:szCs w:val="24"/>
        </w:rPr>
        <w:t xml:space="preserve"> </w:t>
      </w:r>
      <w:r w:rsidR="00E05758">
        <w:rPr>
          <w:rFonts w:ascii="Century Gothic" w:hAnsi="Century Gothic" w:cs="Arial"/>
          <w:sz w:val="24"/>
        </w:rPr>
        <w:t>R</w:t>
      </w:r>
      <w:r w:rsidR="00E05758" w:rsidRPr="00C511D8">
        <w:rPr>
          <w:rFonts w:ascii="Century Gothic" w:hAnsi="Century Gothic" w:cs="Arial"/>
          <w:sz w:val="24"/>
        </w:rPr>
        <w:t>egistro de preços para eventual e futura aquisição de cápsulas de café, adoçante em sachê, chá e água para a fema</w:t>
      </w:r>
      <w:r w:rsidR="00C511D8">
        <w:rPr>
          <w:rFonts w:ascii="Century Gothic" w:hAnsi="Century Gothic" w:cs="Arial"/>
          <w:sz w:val="24"/>
        </w:rPr>
        <w:t>.</w:t>
      </w:r>
    </w:p>
    <w:p w:rsidR="00B90077" w:rsidRPr="00E05758" w:rsidRDefault="00B90077" w:rsidP="000605A6">
      <w:pPr>
        <w:widowControl w:val="0"/>
        <w:spacing w:after="0" w:line="300" w:lineRule="auto"/>
        <w:ind w:firstLine="1134"/>
        <w:contextualSpacing/>
        <w:jc w:val="both"/>
        <w:rPr>
          <w:rFonts w:ascii="Century Gothic" w:hAnsi="Century Gothic" w:cs="Arial"/>
          <w:sz w:val="10"/>
          <w:szCs w:val="24"/>
        </w:rPr>
      </w:pPr>
    </w:p>
    <w:p w:rsidR="00DC355F" w:rsidRPr="00C511D8" w:rsidRDefault="00590093" w:rsidP="00E05758">
      <w:pPr>
        <w:widowControl w:val="0"/>
        <w:spacing w:after="0" w:line="300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C511D8">
        <w:rPr>
          <w:rFonts w:ascii="Century Gothic" w:hAnsi="Century Gothic" w:cs="Arial"/>
          <w:b/>
          <w:sz w:val="24"/>
          <w:szCs w:val="24"/>
        </w:rPr>
        <w:t>I</w:t>
      </w:r>
      <w:r w:rsidR="0043763E" w:rsidRPr="00C511D8">
        <w:rPr>
          <w:rFonts w:ascii="Century Gothic" w:hAnsi="Century Gothic" w:cs="Arial"/>
          <w:b/>
          <w:sz w:val="24"/>
          <w:szCs w:val="24"/>
        </w:rPr>
        <w:t>I – FUNDAMENTO LEGAL:</w:t>
      </w:r>
      <w:r w:rsidR="00E05758">
        <w:rPr>
          <w:rFonts w:ascii="Century Gothic" w:hAnsi="Century Gothic" w:cs="Arial"/>
          <w:b/>
          <w:sz w:val="24"/>
          <w:szCs w:val="24"/>
        </w:rPr>
        <w:t xml:space="preserve"> </w:t>
      </w:r>
      <w:r w:rsidR="00B90077" w:rsidRPr="00C511D8">
        <w:rPr>
          <w:rFonts w:ascii="Century Gothic" w:hAnsi="Century Gothic" w:cs="Arial"/>
          <w:sz w:val="24"/>
          <w:szCs w:val="24"/>
        </w:rPr>
        <w:t>Está contratação funda-se no permissivo contido no Art. 7</w:t>
      </w:r>
      <w:r w:rsidR="00F34B61" w:rsidRPr="00C511D8">
        <w:rPr>
          <w:rFonts w:ascii="Century Gothic" w:hAnsi="Century Gothic" w:cs="Arial"/>
          <w:sz w:val="24"/>
          <w:szCs w:val="24"/>
        </w:rPr>
        <w:t>5</w:t>
      </w:r>
      <w:r w:rsidR="00B90077" w:rsidRPr="00C511D8">
        <w:rPr>
          <w:rFonts w:ascii="Century Gothic" w:hAnsi="Century Gothic" w:cs="Arial"/>
          <w:sz w:val="24"/>
          <w:szCs w:val="24"/>
        </w:rPr>
        <w:t>, inc. II, da Lei 14.133/2021:</w:t>
      </w:r>
      <w:r w:rsidR="00B90077" w:rsidRPr="00C511D8">
        <w:rPr>
          <w:rFonts w:ascii="Century Gothic" w:hAnsi="Century Gothic" w:cs="Arial"/>
          <w:sz w:val="24"/>
          <w:szCs w:val="24"/>
        </w:rPr>
        <w:cr/>
      </w:r>
      <w:r w:rsidR="00C511D8">
        <w:rPr>
          <w:rFonts w:ascii="Century Gothic" w:hAnsi="Century Gothic" w:cs="Arial"/>
          <w:sz w:val="24"/>
          <w:szCs w:val="24"/>
        </w:rPr>
        <w:t xml:space="preserve">                                           </w:t>
      </w:r>
      <w:r w:rsidR="00DC355F" w:rsidRPr="00C511D8">
        <w:rPr>
          <w:rFonts w:ascii="Century Gothic" w:hAnsi="Century Gothic" w:cs="Arial"/>
          <w:sz w:val="24"/>
          <w:szCs w:val="24"/>
        </w:rPr>
        <w:t>Art. 75. É dispensável a licitação:</w:t>
      </w:r>
    </w:p>
    <w:p w:rsidR="00DC355F" w:rsidRPr="00C511D8" w:rsidRDefault="00DC355F" w:rsidP="000605A6">
      <w:pPr>
        <w:autoSpaceDE w:val="0"/>
        <w:autoSpaceDN w:val="0"/>
        <w:adjustRightInd w:val="0"/>
        <w:spacing w:after="0" w:line="300" w:lineRule="auto"/>
        <w:ind w:left="2835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C511D8">
        <w:rPr>
          <w:rFonts w:ascii="Century Gothic" w:hAnsi="Century Gothic" w:cs="Arial"/>
          <w:sz w:val="24"/>
          <w:szCs w:val="24"/>
        </w:rPr>
        <w:t>[...]</w:t>
      </w:r>
    </w:p>
    <w:p w:rsidR="00B90077" w:rsidRPr="00C511D8" w:rsidRDefault="00DC355F" w:rsidP="000605A6">
      <w:pPr>
        <w:autoSpaceDE w:val="0"/>
        <w:autoSpaceDN w:val="0"/>
        <w:adjustRightInd w:val="0"/>
        <w:spacing w:after="0" w:line="300" w:lineRule="auto"/>
        <w:ind w:left="2835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C511D8">
        <w:rPr>
          <w:rFonts w:ascii="Century Gothic" w:hAnsi="Century Gothic" w:cs="Arial"/>
          <w:sz w:val="24"/>
          <w:szCs w:val="24"/>
        </w:rPr>
        <w:t xml:space="preserve">II </w:t>
      </w:r>
      <w:r w:rsidR="00DD0108" w:rsidRPr="00C511D8">
        <w:rPr>
          <w:rFonts w:ascii="Century Gothic" w:hAnsi="Century Gothic" w:cs="Arial"/>
          <w:sz w:val="24"/>
          <w:szCs w:val="24"/>
        </w:rPr>
        <w:t>–</w:t>
      </w:r>
      <w:r w:rsidRPr="00C511D8">
        <w:rPr>
          <w:rFonts w:ascii="Century Gothic" w:hAnsi="Century Gothic" w:cs="Arial"/>
          <w:sz w:val="24"/>
          <w:szCs w:val="24"/>
        </w:rPr>
        <w:t xml:space="preserve"> </w:t>
      </w:r>
      <w:proofErr w:type="gramStart"/>
      <w:r w:rsidRPr="00C511D8">
        <w:rPr>
          <w:rFonts w:ascii="Century Gothic" w:hAnsi="Century Gothic" w:cs="Arial"/>
          <w:sz w:val="24"/>
          <w:szCs w:val="24"/>
        </w:rPr>
        <w:t>para</w:t>
      </w:r>
      <w:proofErr w:type="gramEnd"/>
      <w:r w:rsidRPr="00C511D8">
        <w:rPr>
          <w:rFonts w:ascii="Century Gothic" w:hAnsi="Century Gothic" w:cs="Arial"/>
          <w:sz w:val="24"/>
          <w:szCs w:val="24"/>
        </w:rPr>
        <w:t xml:space="preserve"> contratação que envolva valores inferiores a R$ 50.000,00 (cinquenta mil reais), no caso de outros serviços e compras; </w:t>
      </w:r>
    </w:p>
    <w:p w:rsidR="00DC355F" w:rsidRPr="00C511D8" w:rsidRDefault="00DC355F" w:rsidP="00E05758">
      <w:pPr>
        <w:autoSpaceDE w:val="0"/>
        <w:autoSpaceDN w:val="0"/>
        <w:adjustRightInd w:val="0"/>
        <w:spacing w:after="0" w:line="300" w:lineRule="auto"/>
        <w:ind w:firstLine="851"/>
        <w:contextualSpacing/>
        <w:jc w:val="both"/>
        <w:rPr>
          <w:rFonts w:ascii="Century Gothic" w:hAnsi="Century Gothic" w:cs="Arial"/>
          <w:color w:val="000000"/>
          <w:sz w:val="24"/>
          <w:szCs w:val="24"/>
        </w:rPr>
      </w:pPr>
      <w:r w:rsidRPr="00C511D8">
        <w:rPr>
          <w:rFonts w:ascii="Century Gothic" w:hAnsi="Century Gothic" w:cs="Arial"/>
          <w:color w:val="000000"/>
          <w:sz w:val="24"/>
          <w:szCs w:val="24"/>
        </w:rPr>
        <w:t>Oportuno registrar ainda que o Decreto n. 11.871/2023, atualizou os valores estabelecidos na Lei nº 14.133/2021</w:t>
      </w:r>
      <w:r w:rsidR="008C028D" w:rsidRPr="00C511D8">
        <w:rPr>
          <w:rFonts w:ascii="Century Gothic" w:hAnsi="Century Gothic" w:cs="Arial"/>
          <w:color w:val="000000"/>
          <w:sz w:val="24"/>
          <w:szCs w:val="24"/>
        </w:rPr>
        <w:t xml:space="preserve"> para o ano de 2024</w:t>
      </w:r>
      <w:r w:rsidRPr="00C511D8">
        <w:rPr>
          <w:rFonts w:ascii="Century Gothic" w:hAnsi="Century Gothic" w:cs="Arial"/>
          <w:color w:val="000000"/>
          <w:sz w:val="24"/>
          <w:szCs w:val="24"/>
        </w:rPr>
        <w:t>, de modo que a quantia prevista no inciso II do supracitado dispositivo legal passou a corresponder a R$ 59.906,02 (cinquenta e nove mil novecentos e seis reais e dois centavos).</w:t>
      </w:r>
    </w:p>
    <w:p w:rsidR="00673CA2" w:rsidRPr="00E05758" w:rsidRDefault="00673CA2" w:rsidP="000605A6">
      <w:pPr>
        <w:widowControl w:val="0"/>
        <w:spacing w:after="0" w:line="300" w:lineRule="auto"/>
        <w:ind w:firstLine="1134"/>
        <w:contextualSpacing/>
        <w:jc w:val="both"/>
        <w:rPr>
          <w:rFonts w:ascii="Century Gothic" w:hAnsi="Century Gothic" w:cs="Arial"/>
          <w:b/>
          <w:sz w:val="10"/>
          <w:szCs w:val="24"/>
        </w:rPr>
      </w:pPr>
    </w:p>
    <w:p w:rsidR="00DD3CFA" w:rsidRPr="00C511D8" w:rsidRDefault="00590093" w:rsidP="00E05758">
      <w:pPr>
        <w:widowControl w:val="0"/>
        <w:spacing w:after="0" w:line="300" w:lineRule="auto"/>
        <w:contextualSpacing/>
        <w:jc w:val="both"/>
        <w:rPr>
          <w:rFonts w:ascii="Century Gothic" w:hAnsi="Century Gothic" w:cs="Arial"/>
          <w:sz w:val="24"/>
          <w:szCs w:val="24"/>
        </w:rPr>
      </w:pPr>
      <w:r w:rsidRPr="00C511D8">
        <w:rPr>
          <w:rFonts w:ascii="Century Gothic" w:hAnsi="Century Gothic" w:cs="Arial"/>
          <w:b/>
          <w:sz w:val="24"/>
          <w:szCs w:val="24"/>
        </w:rPr>
        <w:lastRenderedPageBreak/>
        <w:t>I</w:t>
      </w:r>
      <w:r w:rsidR="006941B3" w:rsidRPr="00C511D8">
        <w:rPr>
          <w:rFonts w:ascii="Century Gothic" w:hAnsi="Century Gothic" w:cs="Arial"/>
          <w:b/>
          <w:sz w:val="24"/>
          <w:szCs w:val="24"/>
        </w:rPr>
        <w:t>II</w:t>
      </w:r>
      <w:r w:rsidR="00DD0108" w:rsidRPr="00C511D8">
        <w:rPr>
          <w:rFonts w:ascii="Century Gothic" w:hAnsi="Century Gothic" w:cs="Arial"/>
          <w:b/>
          <w:sz w:val="24"/>
          <w:szCs w:val="24"/>
        </w:rPr>
        <w:t xml:space="preserve"> - </w:t>
      </w:r>
      <w:r w:rsidR="00152119" w:rsidRPr="00C511D8">
        <w:rPr>
          <w:rFonts w:ascii="Century Gothic" w:hAnsi="Century Gothic" w:cs="Arial"/>
          <w:b/>
          <w:sz w:val="24"/>
          <w:szCs w:val="24"/>
        </w:rPr>
        <w:t xml:space="preserve">DO </w:t>
      </w:r>
      <w:r w:rsidR="00B90077" w:rsidRPr="00C511D8">
        <w:rPr>
          <w:rFonts w:ascii="Century Gothic" w:hAnsi="Century Gothic" w:cs="Arial"/>
          <w:b/>
          <w:sz w:val="24"/>
          <w:szCs w:val="24"/>
        </w:rPr>
        <w:t>VALOR</w:t>
      </w:r>
      <w:r w:rsidR="00F018C8" w:rsidRPr="00C511D8">
        <w:rPr>
          <w:rFonts w:ascii="Century Gothic" w:hAnsi="Century Gothic" w:cs="Arial"/>
          <w:b/>
          <w:sz w:val="24"/>
          <w:szCs w:val="24"/>
        </w:rPr>
        <w:t xml:space="preserve"> ESTIMADO PARA A CONTRATAÇÃO</w:t>
      </w:r>
      <w:r w:rsidR="00B90077" w:rsidRPr="00C511D8">
        <w:rPr>
          <w:rFonts w:ascii="Century Gothic" w:hAnsi="Century Gothic" w:cs="Arial"/>
          <w:sz w:val="24"/>
          <w:szCs w:val="24"/>
        </w:rPr>
        <w:t>:</w:t>
      </w:r>
      <w:r w:rsidR="00E05758">
        <w:rPr>
          <w:rFonts w:ascii="Century Gothic" w:hAnsi="Century Gothic" w:cs="Arial"/>
          <w:sz w:val="24"/>
          <w:szCs w:val="24"/>
        </w:rPr>
        <w:t xml:space="preserve"> </w:t>
      </w:r>
      <w:r w:rsidR="00673CA2" w:rsidRPr="00C511D8">
        <w:rPr>
          <w:rFonts w:ascii="Century Gothic" w:hAnsi="Century Gothic" w:cs="Arial"/>
          <w:sz w:val="24"/>
          <w:szCs w:val="24"/>
        </w:rPr>
        <w:t xml:space="preserve">O valor médio estimado para a aquisição do material é de R$ </w:t>
      </w:r>
      <w:r w:rsidR="00C511D8" w:rsidRPr="00C511D8">
        <w:rPr>
          <w:rFonts w:ascii="Century Gothic" w:hAnsi="Century Gothic" w:cs="Arial"/>
          <w:sz w:val="24"/>
          <w:szCs w:val="24"/>
        </w:rPr>
        <w:t xml:space="preserve">10.012,30 </w:t>
      </w:r>
      <w:r w:rsidR="00673CA2" w:rsidRPr="00C511D8">
        <w:rPr>
          <w:rFonts w:ascii="Century Gothic" w:hAnsi="Century Gothic" w:cs="Arial"/>
          <w:sz w:val="24"/>
          <w:szCs w:val="24"/>
        </w:rPr>
        <w:t>(</w:t>
      </w:r>
      <w:r w:rsidR="00C511D8" w:rsidRPr="00C511D8">
        <w:rPr>
          <w:rFonts w:ascii="Century Gothic" w:hAnsi="Century Gothic" w:cs="Arial"/>
          <w:sz w:val="24"/>
          <w:szCs w:val="24"/>
        </w:rPr>
        <w:t>Dez mil e doze reais e trinta centavos</w:t>
      </w:r>
      <w:r w:rsidR="00673CA2" w:rsidRPr="00C511D8">
        <w:rPr>
          <w:rFonts w:ascii="Century Gothic" w:hAnsi="Century Gothic" w:cs="Arial"/>
          <w:sz w:val="24"/>
          <w:szCs w:val="24"/>
        </w:rPr>
        <w:t>)</w:t>
      </w:r>
      <w:r w:rsidR="002123E4" w:rsidRPr="00C511D8">
        <w:rPr>
          <w:rFonts w:ascii="Century Gothic" w:hAnsi="Century Gothic" w:cs="Arial"/>
          <w:sz w:val="24"/>
          <w:szCs w:val="24"/>
        </w:rPr>
        <w:t>.</w:t>
      </w:r>
    </w:p>
    <w:p w:rsidR="00DD3CFA" w:rsidRPr="00E05758" w:rsidRDefault="00DD3CFA" w:rsidP="000605A6">
      <w:pPr>
        <w:widowControl w:val="0"/>
        <w:spacing w:after="0" w:line="300" w:lineRule="auto"/>
        <w:ind w:firstLine="1134"/>
        <w:contextualSpacing/>
        <w:jc w:val="both"/>
        <w:rPr>
          <w:rFonts w:ascii="Century Gothic" w:hAnsi="Century Gothic" w:cs="Arial"/>
          <w:sz w:val="10"/>
          <w:szCs w:val="24"/>
        </w:rPr>
      </w:pPr>
    </w:p>
    <w:p w:rsidR="00C511D8" w:rsidRPr="00C511D8" w:rsidRDefault="00B47F6D" w:rsidP="00E05758">
      <w:pPr>
        <w:widowControl w:val="0"/>
        <w:spacing w:after="0" w:line="300" w:lineRule="auto"/>
        <w:contextualSpacing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C511D8">
        <w:rPr>
          <w:rFonts w:ascii="Century Gothic" w:hAnsi="Century Gothic" w:cs="Arial"/>
          <w:b/>
          <w:sz w:val="24"/>
          <w:szCs w:val="24"/>
        </w:rPr>
        <w:t xml:space="preserve">V - </w:t>
      </w:r>
      <w:r w:rsidR="00B90077" w:rsidRPr="00C511D8">
        <w:rPr>
          <w:rFonts w:ascii="Century Gothic" w:hAnsi="Century Gothic" w:cs="Arial"/>
          <w:b/>
          <w:sz w:val="24"/>
          <w:szCs w:val="24"/>
        </w:rPr>
        <w:t>DA DOTAÇÃO ORÇAMENTÁRIA:</w:t>
      </w:r>
      <w:r w:rsidR="00E05758">
        <w:rPr>
          <w:rFonts w:ascii="Century Gothic" w:hAnsi="Century Gothic" w:cs="Arial"/>
          <w:b/>
          <w:sz w:val="24"/>
          <w:szCs w:val="24"/>
        </w:rPr>
        <w:t xml:space="preserve"> </w:t>
      </w:r>
      <w:r w:rsidR="00C511D8" w:rsidRPr="00C511D8">
        <w:rPr>
          <w:rFonts w:ascii="Century Gothic" w:eastAsia="Times New Roman" w:hAnsi="Century Gothic" w:cs="Arial"/>
          <w:sz w:val="24"/>
          <w:szCs w:val="24"/>
          <w:lang w:eastAsia="pt-BR"/>
        </w:rPr>
        <w:t>Será informada no momento da contratação.</w:t>
      </w:r>
    </w:p>
    <w:p w:rsidR="00DA61B8" w:rsidRPr="00705995" w:rsidRDefault="00DA61B8" w:rsidP="000605A6">
      <w:pPr>
        <w:widowControl w:val="0"/>
        <w:spacing w:after="0" w:line="300" w:lineRule="auto"/>
        <w:ind w:firstLine="1134"/>
        <w:contextualSpacing/>
        <w:jc w:val="both"/>
        <w:rPr>
          <w:rFonts w:ascii="Century Gothic" w:hAnsi="Century Gothic" w:cs="Arial"/>
          <w:b/>
          <w:sz w:val="10"/>
          <w:szCs w:val="24"/>
        </w:rPr>
      </w:pPr>
    </w:p>
    <w:p w:rsidR="008C4E11" w:rsidRPr="00C511D8" w:rsidRDefault="004A7BD1" w:rsidP="00E05758">
      <w:pPr>
        <w:widowControl w:val="0"/>
        <w:spacing w:after="0" w:line="300" w:lineRule="auto"/>
        <w:contextualSpacing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C511D8">
        <w:rPr>
          <w:rFonts w:ascii="Century Gothic" w:hAnsi="Century Gothic" w:cs="Arial"/>
          <w:b/>
          <w:sz w:val="24"/>
          <w:szCs w:val="24"/>
        </w:rPr>
        <w:t>I</w:t>
      </w:r>
      <w:r w:rsidR="008927E5" w:rsidRPr="00C511D8">
        <w:rPr>
          <w:rFonts w:ascii="Century Gothic" w:hAnsi="Century Gothic" w:cs="Arial"/>
          <w:b/>
          <w:sz w:val="24"/>
          <w:szCs w:val="24"/>
        </w:rPr>
        <w:t>V</w:t>
      </w:r>
      <w:r w:rsidR="000605A6" w:rsidRPr="00C511D8">
        <w:rPr>
          <w:rFonts w:ascii="Century Gothic" w:hAnsi="Century Gothic" w:cs="Arial"/>
          <w:b/>
          <w:sz w:val="24"/>
          <w:szCs w:val="24"/>
        </w:rPr>
        <w:t xml:space="preserve"> </w:t>
      </w:r>
      <w:r w:rsidR="001F0083" w:rsidRPr="00C511D8">
        <w:rPr>
          <w:rFonts w:ascii="Century Gothic" w:hAnsi="Century Gothic" w:cs="Arial"/>
          <w:b/>
          <w:sz w:val="24"/>
          <w:szCs w:val="24"/>
        </w:rPr>
        <w:t>– JUSTIFICATIVA</w:t>
      </w:r>
      <w:r w:rsidR="001F0083" w:rsidRPr="00C511D8">
        <w:rPr>
          <w:rFonts w:ascii="Century Gothic" w:hAnsi="Century Gothic" w:cs="Arial"/>
          <w:sz w:val="24"/>
          <w:szCs w:val="24"/>
        </w:rPr>
        <w:t>:</w:t>
      </w:r>
      <w:r w:rsidR="00E05758">
        <w:rPr>
          <w:rFonts w:ascii="Century Gothic" w:hAnsi="Century Gothic" w:cs="Arial"/>
          <w:sz w:val="24"/>
          <w:szCs w:val="24"/>
        </w:rPr>
        <w:t xml:space="preserve"> </w:t>
      </w:r>
      <w:r w:rsidR="00E05758" w:rsidRPr="00E05758">
        <w:rPr>
          <w:rFonts w:ascii="Century Gothic" w:hAnsi="Century Gothic"/>
          <w:sz w:val="24"/>
        </w:rPr>
        <w:t>A necessidade da aquisição de cápsulas de café, adoçante em sachê, água e chá é essencial para atender às necessidades desta administração. Esta administração realizou a Dispensa n° 014/2024 a fim de adquirir os itens aqui dispostos, entretanto, os mesmos resultaram “fracassados”, justificando a abertura de nova dispensa.</w:t>
      </w:r>
    </w:p>
    <w:p w:rsidR="00FF049E" w:rsidRPr="00705995" w:rsidRDefault="00FF049E" w:rsidP="000F4727">
      <w:pPr>
        <w:widowControl w:val="0"/>
        <w:spacing w:after="0" w:line="300" w:lineRule="auto"/>
        <w:ind w:firstLine="1134"/>
        <w:contextualSpacing/>
        <w:jc w:val="both"/>
        <w:rPr>
          <w:rFonts w:ascii="Century Gothic" w:eastAsia="Times New Roman" w:hAnsi="Century Gothic" w:cs="Arial"/>
          <w:sz w:val="14"/>
          <w:szCs w:val="24"/>
          <w:lang w:eastAsia="pt-BR"/>
        </w:rPr>
      </w:pPr>
    </w:p>
    <w:p w:rsidR="00B90077" w:rsidRDefault="00B90077" w:rsidP="00C511D8">
      <w:pPr>
        <w:widowControl w:val="0"/>
        <w:spacing w:after="0" w:line="300" w:lineRule="auto"/>
        <w:contextualSpacing/>
        <w:jc w:val="right"/>
        <w:rPr>
          <w:rFonts w:ascii="Century Gothic" w:hAnsi="Century Gothic" w:cs="Arial"/>
          <w:sz w:val="24"/>
          <w:szCs w:val="24"/>
        </w:rPr>
      </w:pPr>
      <w:r w:rsidRPr="00C511D8">
        <w:rPr>
          <w:rFonts w:ascii="Century Gothic" w:hAnsi="Century Gothic" w:cs="Arial"/>
          <w:sz w:val="24"/>
          <w:szCs w:val="24"/>
        </w:rPr>
        <w:t xml:space="preserve">Assis, </w:t>
      </w:r>
      <w:r w:rsidR="00C511D8" w:rsidRPr="00C511D8">
        <w:rPr>
          <w:rFonts w:ascii="Century Gothic" w:hAnsi="Century Gothic" w:cs="Arial"/>
          <w:sz w:val="24"/>
          <w:szCs w:val="24"/>
        </w:rPr>
        <w:t>19</w:t>
      </w:r>
      <w:r w:rsidR="00B12B06" w:rsidRPr="00C511D8">
        <w:rPr>
          <w:rFonts w:ascii="Century Gothic" w:hAnsi="Century Gothic" w:cs="Arial"/>
          <w:sz w:val="24"/>
          <w:szCs w:val="24"/>
        </w:rPr>
        <w:t xml:space="preserve"> </w:t>
      </w:r>
      <w:r w:rsidRPr="00C511D8">
        <w:rPr>
          <w:rFonts w:ascii="Century Gothic" w:hAnsi="Century Gothic" w:cs="Arial"/>
          <w:sz w:val="24"/>
          <w:szCs w:val="24"/>
        </w:rPr>
        <w:t xml:space="preserve">de </w:t>
      </w:r>
      <w:r w:rsidR="00C511D8" w:rsidRPr="00C511D8">
        <w:rPr>
          <w:rFonts w:ascii="Century Gothic" w:hAnsi="Century Gothic" w:cs="Arial"/>
          <w:sz w:val="24"/>
          <w:szCs w:val="24"/>
        </w:rPr>
        <w:t>agosto</w:t>
      </w:r>
      <w:r w:rsidRPr="00C511D8">
        <w:rPr>
          <w:rFonts w:ascii="Century Gothic" w:hAnsi="Century Gothic" w:cs="Arial"/>
          <w:sz w:val="24"/>
          <w:szCs w:val="24"/>
        </w:rPr>
        <w:t xml:space="preserve"> de 2024.</w:t>
      </w:r>
    </w:p>
    <w:p w:rsidR="004121AB" w:rsidRPr="00705995" w:rsidRDefault="004121AB" w:rsidP="00C511D8">
      <w:pPr>
        <w:widowControl w:val="0"/>
        <w:spacing w:after="0" w:line="300" w:lineRule="auto"/>
        <w:contextualSpacing/>
        <w:jc w:val="right"/>
        <w:rPr>
          <w:rFonts w:ascii="Century Gothic" w:hAnsi="Century Gothic" w:cs="Arial"/>
          <w:sz w:val="16"/>
          <w:szCs w:val="24"/>
        </w:rPr>
      </w:pPr>
    </w:p>
    <w:p w:rsidR="00B90077" w:rsidRPr="00C511D8" w:rsidRDefault="00B90077" w:rsidP="000605A6">
      <w:pPr>
        <w:widowControl w:val="0"/>
        <w:spacing w:after="0" w:line="300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 w:rsidRPr="00C511D8">
        <w:rPr>
          <w:rFonts w:ascii="Century Gothic" w:hAnsi="Century Gothic" w:cs="Arial"/>
          <w:b/>
          <w:sz w:val="24"/>
          <w:szCs w:val="24"/>
        </w:rPr>
        <w:t>Hilário Vetore Neto</w:t>
      </w:r>
    </w:p>
    <w:p w:rsidR="00B90077" w:rsidRPr="00C511D8" w:rsidRDefault="00B90077" w:rsidP="000605A6">
      <w:pPr>
        <w:widowControl w:val="0"/>
        <w:tabs>
          <w:tab w:val="center" w:pos="4110"/>
          <w:tab w:val="left" w:pos="5760"/>
        </w:tabs>
        <w:spacing w:after="0" w:line="300" w:lineRule="auto"/>
        <w:contextualSpacing/>
        <w:jc w:val="center"/>
        <w:rPr>
          <w:rFonts w:ascii="Century Gothic" w:hAnsi="Century Gothic" w:cs="Arial"/>
          <w:b/>
          <w:sz w:val="24"/>
          <w:szCs w:val="24"/>
        </w:rPr>
      </w:pPr>
      <w:r w:rsidRPr="00C511D8">
        <w:rPr>
          <w:rFonts w:ascii="Century Gothic" w:hAnsi="Century Gothic" w:cs="Arial"/>
          <w:b/>
          <w:sz w:val="24"/>
          <w:szCs w:val="24"/>
        </w:rPr>
        <w:t>Diretor Executivo</w:t>
      </w:r>
    </w:p>
    <w:sectPr w:rsidR="00B90077" w:rsidRPr="00C511D8" w:rsidSect="00BC73C9">
      <w:headerReference w:type="default" r:id="rId8"/>
      <w:footerReference w:type="default" r:id="rId9"/>
      <w:headerReference w:type="first" r:id="rId10"/>
      <w:pgSz w:w="11907" w:h="16840" w:code="9"/>
      <w:pgMar w:top="2281" w:right="1134" w:bottom="1134" w:left="1701" w:header="567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2C" w:rsidRDefault="005D3D2C">
      <w:pPr>
        <w:spacing w:after="0" w:line="240" w:lineRule="auto"/>
      </w:pPr>
      <w:r>
        <w:separator/>
      </w:r>
    </w:p>
  </w:endnote>
  <w:endnote w:type="continuationSeparator" w:id="0">
    <w:p w:rsidR="005D3D2C" w:rsidRDefault="005D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06A" w:rsidRPr="00862E8B" w:rsidRDefault="00C511D8" w:rsidP="005B0B5A">
    <w:pPr>
      <w:pStyle w:val="Rodap"/>
      <w:jc w:val="center"/>
      <w:rPr>
        <w:rFonts w:ascii="Arial" w:hAnsi="Arial" w:cs="Arial"/>
        <w:sz w:val="22"/>
      </w:rPr>
    </w:pPr>
    <w:r>
      <w:rPr>
        <w:rFonts w:eastAsia="Calibri"/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D88AEC" wp14:editId="46564B56">
              <wp:simplePos x="0" y="0"/>
              <wp:positionH relativeFrom="column">
                <wp:posOffset>4787265</wp:posOffset>
              </wp:positionH>
              <wp:positionV relativeFrom="paragraph">
                <wp:posOffset>141605</wp:posOffset>
              </wp:positionV>
              <wp:extent cx="1409700" cy="342900"/>
              <wp:effectExtent l="0" t="0" r="0" b="0"/>
              <wp:wrapNone/>
              <wp:docPr id="16" name="Caixa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22"/>
                            </w:rPr>
                            <w:id w:val="-176961690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:rsidR="00C511D8" w:rsidRPr="00C511D8" w:rsidRDefault="00C511D8" w:rsidP="00C511D8">
                              <w:pPr>
                                <w:pStyle w:val="Rodap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C511D8">
                                <w:rPr>
                                  <w:rFonts w:ascii="Arial" w:hAnsi="Arial" w:cs="Arial"/>
                                  <w:sz w:val="22"/>
                                </w:rPr>
                                <w:t xml:space="preserve">Página </w:t>
                              </w:r>
                              <w:r w:rsidRPr="00C511D8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fldChar w:fldCharType="begin"/>
                              </w:r>
                              <w:r w:rsidRPr="00C511D8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instrText>PAGE</w:instrText>
                              </w:r>
                              <w:r w:rsidRPr="00C511D8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fldChar w:fldCharType="separate"/>
                              </w:r>
                              <w:r w:rsidR="00E10AA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22"/>
                                </w:rPr>
                                <w:t>1</w:t>
                              </w:r>
                              <w:r w:rsidRPr="00C511D8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fldChar w:fldCharType="end"/>
                              </w:r>
                              <w:r w:rsidRPr="00C511D8">
                                <w:rPr>
                                  <w:rFonts w:ascii="Arial" w:hAnsi="Arial" w:cs="Arial"/>
                                  <w:sz w:val="22"/>
                                </w:rPr>
                                <w:t xml:space="preserve"> de </w:t>
                              </w:r>
                              <w:r w:rsidRPr="00C511D8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fldChar w:fldCharType="begin"/>
                              </w:r>
                              <w:r w:rsidRPr="00C511D8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instrText>NUMPAGES</w:instrText>
                              </w:r>
                              <w:r w:rsidRPr="00C511D8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fldChar w:fldCharType="separate"/>
                              </w:r>
                              <w:r w:rsidR="00E10AA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22"/>
                                </w:rPr>
                                <w:t>1</w:t>
                              </w:r>
                              <w:r w:rsidRPr="00C511D8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C511D8" w:rsidRPr="00C511D8" w:rsidRDefault="00C511D8" w:rsidP="00C511D8">
                          <w:pPr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D88AEC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6" type="#_x0000_t202" style="position:absolute;left:0;text-align:left;margin-left:376.95pt;margin-top:11.15pt;width:111pt;height:27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" fillcolor="white [3201]" stroked="f" strokeweight=".5pt">
              <v:textbox>
                <w:txbxContent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769616900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:rsidR="00C511D8" w:rsidRPr="00C511D8" w:rsidRDefault="00C511D8" w:rsidP="00C511D8">
                        <w:pPr>
                          <w:pStyle w:val="Rodap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C511D8">
                          <w:rPr>
                            <w:rFonts w:ascii="Arial" w:hAnsi="Arial" w:cs="Arial"/>
                            <w:sz w:val="22"/>
                          </w:rPr>
                          <w:t xml:space="preserve">Página </w:t>
                        </w:r>
                        <w:r w:rsidRPr="00C511D8"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fldChar w:fldCharType="begin"/>
                        </w:r>
                        <w:r w:rsidRPr="00C511D8"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instrText>PAGE</w:instrText>
                        </w:r>
                        <w:r w:rsidRPr="00C511D8"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fldChar w:fldCharType="separate"/>
                        </w:r>
                        <w:r w:rsidR="00E10AA1">
                          <w:rPr>
                            <w:rFonts w:ascii="Arial" w:hAnsi="Arial" w:cs="Arial"/>
                            <w:b/>
                            <w:bCs/>
                            <w:noProof/>
                            <w:sz w:val="22"/>
                          </w:rPr>
                          <w:t>1</w:t>
                        </w:r>
                        <w:r w:rsidRPr="00C511D8"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fldChar w:fldCharType="end"/>
                        </w:r>
                        <w:r w:rsidRPr="00C511D8">
                          <w:rPr>
                            <w:rFonts w:ascii="Arial" w:hAnsi="Arial" w:cs="Arial"/>
                            <w:sz w:val="22"/>
                          </w:rPr>
                          <w:t xml:space="preserve"> de </w:t>
                        </w:r>
                        <w:r w:rsidRPr="00C511D8"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fldChar w:fldCharType="begin"/>
                        </w:r>
                        <w:r w:rsidRPr="00C511D8"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instrText>NUMPAGES</w:instrText>
                        </w:r>
                        <w:r w:rsidRPr="00C511D8"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fldChar w:fldCharType="separate"/>
                        </w:r>
                        <w:r w:rsidR="00E10AA1">
                          <w:rPr>
                            <w:rFonts w:ascii="Arial" w:hAnsi="Arial" w:cs="Arial"/>
                            <w:b/>
                            <w:bCs/>
                            <w:noProof/>
                            <w:sz w:val="22"/>
                          </w:rPr>
                          <w:t>1</w:t>
                        </w:r>
                        <w:r w:rsidRPr="00C511D8">
                          <w:rPr>
                            <w:rFonts w:ascii="Arial" w:hAnsi="Arial" w:cs="Arial"/>
                            <w:b/>
                            <w:bCs/>
                            <w:sz w:val="22"/>
                          </w:rPr>
                          <w:fldChar w:fldCharType="end"/>
                        </w:r>
                      </w:p>
                    </w:sdtContent>
                  </w:sdt>
                  <w:p w:rsidR="00C511D8" w:rsidRPr="00C511D8" w:rsidRDefault="00C511D8" w:rsidP="00C511D8">
                    <w:pPr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B2006A"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-83185</wp:posOffset>
              </wp:positionV>
              <wp:extent cx="5760000" cy="0"/>
              <wp:effectExtent l="0" t="19050" r="50800" b="38100"/>
              <wp:wrapSquare wrapText="bothSides"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1F376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74724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1.2pt;margin-top:-6.55pt;width:453.5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" strokecolor="#1f3763" strokeweight="4.5pt">
              <w10:wrap type="square"/>
            </v:shape>
          </w:pict>
        </mc:Fallback>
      </mc:AlternateContent>
    </w:r>
    <w:r w:rsidR="00B2006A" w:rsidRPr="00862E8B">
      <w:rPr>
        <w:rFonts w:ascii="Arial" w:hAnsi="Arial" w:cs="Arial"/>
        <w:sz w:val="22"/>
      </w:rPr>
      <w:t>Av. Getúlio Vargas, 1200 – Vila Nova Santana – Assis- SP – 19807-130</w:t>
    </w:r>
  </w:p>
  <w:p w:rsidR="00B2006A" w:rsidRPr="00862E8B" w:rsidRDefault="00B2006A" w:rsidP="005B0B5A">
    <w:pPr>
      <w:pStyle w:val="Rodap"/>
      <w:jc w:val="center"/>
      <w:rPr>
        <w:rFonts w:ascii="Arial" w:hAnsi="Arial" w:cs="Arial"/>
        <w:sz w:val="22"/>
      </w:rPr>
    </w:pPr>
    <w:r w:rsidRPr="00862E8B">
      <w:rPr>
        <w:rFonts w:ascii="Arial" w:hAnsi="Arial" w:cs="Arial"/>
        <w:sz w:val="22"/>
      </w:rPr>
      <w:t xml:space="preserve">Fone/Fax (18) 3302-1055 – </w:t>
    </w:r>
    <w:r w:rsidRPr="001515D3">
      <w:rPr>
        <w:rFonts w:ascii="Arial" w:hAnsi="Arial" w:cs="Arial"/>
        <w:b/>
        <w:color w:val="1F3864"/>
        <w:sz w:val="22"/>
        <w:u w:val="single"/>
      </w:rPr>
      <w:t>www.fema.edu.br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2C" w:rsidRDefault="005D3D2C">
      <w:pPr>
        <w:spacing w:after="0" w:line="240" w:lineRule="auto"/>
      </w:pPr>
      <w:r>
        <w:separator/>
      </w:r>
    </w:p>
  </w:footnote>
  <w:footnote w:type="continuationSeparator" w:id="0">
    <w:p w:rsidR="005D3D2C" w:rsidRDefault="005D3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1D8" w:rsidRPr="00E40C30" w:rsidRDefault="00C511D8" w:rsidP="00C511D8">
    <w:pPr>
      <w:pStyle w:val="Ttulo1"/>
      <w:jc w:val="center"/>
      <w:rPr>
        <w:rFonts w:ascii="Verdana" w:hAnsi="Verdana"/>
        <w:color w:val="0000FF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1348740</wp:posOffset>
          </wp:positionH>
          <wp:positionV relativeFrom="paragraph">
            <wp:posOffset>-30480</wp:posOffset>
          </wp:positionV>
          <wp:extent cx="2943225" cy="664845"/>
          <wp:effectExtent l="0" t="0" r="9525" b="1905"/>
          <wp:wrapTight wrapText="bothSides">
            <wp:wrapPolygon edited="0">
              <wp:start x="0" y="0"/>
              <wp:lineTo x="0" y="21043"/>
              <wp:lineTo x="21530" y="21043"/>
              <wp:lineTo x="21530" y="0"/>
              <wp:lineTo x="0" y="0"/>
            </wp:wrapPolygon>
          </wp:wrapTight>
          <wp:docPr id="28" name="Imagem 28" descr="Resultado de imagem para fema as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fema ass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11D8" w:rsidRPr="00C511D8" w:rsidRDefault="00C511D8" w:rsidP="00C511D8">
    <w:pPr>
      <w:spacing w:line="259" w:lineRule="auto"/>
      <w:jc w:val="center"/>
      <w:rPr>
        <w:rFonts w:ascii="Arial" w:hAnsi="Arial" w:cs="Arial"/>
        <w:b/>
        <w:sz w:val="2"/>
        <w:szCs w:val="28"/>
      </w:rPr>
    </w:pPr>
  </w:p>
  <w:p w:rsidR="00C511D8" w:rsidRPr="00AF7B2B" w:rsidRDefault="00C511D8" w:rsidP="00C511D8">
    <w:pPr>
      <w:spacing w:after="0" w:line="259" w:lineRule="auto"/>
      <w:jc w:val="center"/>
      <w:rPr>
        <w:rFonts w:ascii="Arial" w:hAnsi="Arial" w:cs="Arial"/>
        <w:b/>
        <w:sz w:val="28"/>
        <w:szCs w:val="28"/>
      </w:rPr>
    </w:pPr>
    <w:r w:rsidRPr="00AF7B2B">
      <w:rPr>
        <w:rFonts w:ascii="Arial" w:hAnsi="Arial" w:cs="Arial"/>
        <w:b/>
        <w:sz w:val="28"/>
        <w:szCs w:val="28"/>
      </w:rPr>
      <w:t>Fundação Educacional do Município de Assis</w:t>
    </w:r>
  </w:p>
  <w:p w:rsidR="00B2006A" w:rsidRDefault="00C511D8" w:rsidP="00C511D8">
    <w:pPr>
      <w:pStyle w:val="Cabealho"/>
      <w:jc w:val="center"/>
      <w:rPr>
        <w:rFonts w:ascii="Arial" w:hAnsi="Arial" w:cs="Arial"/>
        <w:b/>
        <w:i/>
        <w:sz w:val="28"/>
        <w:szCs w:val="28"/>
      </w:rPr>
    </w:pPr>
    <w:r w:rsidRPr="00AF7B2B">
      <w:rPr>
        <w:rFonts w:ascii="Arial" w:hAnsi="Arial" w:cs="Arial"/>
        <w:b/>
        <w:i/>
        <w:sz w:val="28"/>
        <w:szCs w:val="28"/>
      </w:rPr>
      <w:t>Campus “José Santilli Sobrinho”</w:t>
    </w:r>
  </w:p>
  <w:p w:rsidR="00C511D8" w:rsidRPr="00C511D8" w:rsidRDefault="00C511D8" w:rsidP="00C511D8">
    <w:pPr>
      <w:pStyle w:val="Cabealho"/>
      <w:jc w:val="center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0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0"/>
      <w:gridCol w:w="7460"/>
      <w:gridCol w:w="1580"/>
    </w:tblGrid>
    <w:tr w:rsidR="00B2006A" w:rsidTr="005B0B5A">
      <w:trPr>
        <w:cantSplit/>
        <w:trHeight w:val="1608"/>
        <w:jc w:val="center"/>
      </w:trPr>
      <w:tc>
        <w:tcPr>
          <w:tcW w:w="1806" w:type="dxa"/>
          <w:vAlign w:val="center"/>
        </w:tcPr>
        <w:p w:rsidR="00B2006A" w:rsidRDefault="00B2006A" w:rsidP="005B0B5A">
          <w:pPr>
            <w:pStyle w:val="Cabealho"/>
            <w:jc w:val="center"/>
          </w:pPr>
        </w:p>
      </w:tc>
      <w:tc>
        <w:tcPr>
          <w:tcW w:w="7008" w:type="dxa"/>
          <w:vAlign w:val="center"/>
        </w:tcPr>
        <w:p w:rsidR="00B2006A" w:rsidRPr="00E40C30" w:rsidRDefault="00B2006A" w:rsidP="005B0B5A">
          <w:pPr>
            <w:pStyle w:val="Ttulo1"/>
            <w:rPr>
              <w:rFonts w:ascii="Verdana" w:hAnsi="Verdana"/>
              <w:color w:val="0000FF"/>
            </w:rPr>
          </w:pPr>
          <w:r>
            <w:rPr>
              <w:noProof/>
              <w:lang w:eastAsia="pt-BR"/>
            </w:rPr>
            <w:drawing>
              <wp:inline distT="0" distB="0" distL="0" distR="0" wp14:anchorId="1D6CE339" wp14:editId="7555C537">
                <wp:extent cx="4646930" cy="893445"/>
                <wp:effectExtent l="0" t="0" r="1270" b="1905"/>
                <wp:docPr id="19" name="Imagem 19" descr="Resultado de imagem para fema ass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sultado de imagem para fema ass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6930" cy="89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2006A" w:rsidRPr="00701FC3" w:rsidRDefault="00B2006A" w:rsidP="005B0B5A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701FC3">
            <w:rPr>
              <w:rFonts w:ascii="Arial" w:hAnsi="Arial" w:cs="Arial"/>
              <w:b/>
              <w:sz w:val="24"/>
              <w:szCs w:val="24"/>
            </w:rPr>
            <w:t xml:space="preserve">Fundação Educacional do </w:t>
          </w:r>
          <w:proofErr w:type="spellStart"/>
          <w:r w:rsidRPr="00701FC3">
            <w:rPr>
              <w:rFonts w:ascii="Arial" w:hAnsi="Arial" w:cs="Arial"/>
              <w:b/>
              <w:sz w:val="24"/>
              <w:szCs w:val="24"/>
            </w:rPr>
            <w:t>Municipio</w:t>
          </w:r>
          <w:proofErr w:type="spellEnd"/>
          <w:r w:rsidRPr="00701FC3">
            <w:rPr>
              <w:rFonts w:ascii="Arial" w:hAnsi="Arial" w:cs="Arial"/>
              <w:b/>
              <w:sz w:val="24"/>
              <w:szCs w:val="24"/>
            </w:rPr>
            <w:t xml:space="preserve"> de Assis</w:t>
          </w:r>
        </w:p>
        <w:p w:rsidR="00B2006A" w:rsidRPr="00701FC3" w:rsidRDefault="00B2006A" w:rsidP="005B0B5A">
          <w:pPr>
            <w:jc w:val="center"/>
            <w:rPr>
              <w:b/>
              <w:i/>
            </w:rPr>
          </w:pPr>
          <w:r w:rsidRPr="00701FC3">
            <w:rPr>
              <w:rFonts w:ascii="Arial" w:hAnsi="Arial" w:cs="Arial"/>
              <w:b/>
              <w:i/>
              <w:sz w:val="24"/>
              <w:szCs w:val="24"/>
            </w:rPr>
            <w:t xml:space="preserve">Campus “José </w:t>
          </w:r>
          <w:proofErr w:type="spellStart"/>
          <w:r w:rsidRPr="00701FC3">
            <w:rPr>
              <w:rFonts w:ascii="Arial" w:hAnsi="Arial" w:cs="Arial"/>
              <w:b/>
              <w:i/>
              <w:sz w:val="24"/>
              <w:szCs w:val="24"/>
            </w:rPr>
            <w:t>Santili</w:t>
          </w:r>
          <w:proofErr w:type="spellEnd"/>
          <w:r w:rsidRPr="00701FC3">
            <w:rPr>
              <w:rFonts w:ascii="Arial" w:hAnsi="Arial" w:cs="Arial"/>
              <w:b/>
              <w:i/>
              <w:sz w:val="24"/>
              <w:szCs w:val="24"/>
            </w:rPr>
            <w:t xml:space="preserve"> Sobrinho”</w:t>
          </w:r>
        </w:p>
      </w:tc>
      <w:tc>
        <w:tcPr>
          <w:tcW w:w="1806" w:type="dxa"/>
          <w:vAlign w:val="center"/>
        </w:tcPr>
        <w:p w:rsidR="00B2006A" w:rsidRDefault="00B2006A" w:rsidP="005B0B5A">
          <w:pPr>
            <w:jc w:val="center"/>
            <w:rPr>
              <w:sz w:val="16"/>
            </w:rPr>
          </w:pPr>
        </w:p>
      </w:tc>
    </w:tr>
  </w:tbl>
  <w:p w:rsidR="00B2006A" w:rsidRDefault="00B2006A">
    <w:pPr>
      <w:pStyle w:val="Cabealho"/>
    </w:pPr>
  </w:p>
  <w:p w:rsidR="00B2006A" w:rsidRDefault="00B200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059F"/>
    <w:multiLevelType w:val="hybridMultilevel"/>
    <w:tmpl w:val="471431B0"/>
    <w:lvl w:ilvl="0" w:tplc="4C42F7C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C35F8"/>
    <w:multiLevelType w:val="hybridMultilevel"/>
    <w:tmpl w:val="30CC8FB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372D0"/>
    <w:multiLevelType w:val="hybridMultilevel"/>
    <w:tmpl w:val="B35C4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8606D"/>
    <w:multiLevelType w:val="hybridMultilevel"/>
    <w:tmpl w:val="0F544816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23843B3"/>
    <w:multiLevelType w:val="hybridMultilevel"/>
    <w:tmpl w:val="D886091A"/>
    <w:lvl w:ilvl="0" w:tplc="076C25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2254F"/>
    <w:multiLevelType w:val="hybridMultilevel"/>
    <w:tmpl w:val="95B6D9FE"/>
    <w:lvl w:ilvl="0" w:tplc="B350BBD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A704B"/>
    <w:multiLevelType w:val="hybridMultilevel"/>
    <w:tmpl w:val="3D30BD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56EFB"/>
    <w:multiLevelType w:val="hybridMultilevel"/>
    <w:tmpl w:val="DCF68D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227C2"/>
    <w:multiLevelType w:val="hybridMultilevel"/>
    <w:tmpl w:val="BCBC0D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15D2D"/>
    <w:multiLevelType w:val="hybridMultilevel"/>
    <w:tmpl w:val="EE8AD51E"/>
    <w:lvl w:ilvl="0" w:tplc="0504E6E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72D6D"/>
    <w:multiLevelType w:val="hybridMultilevel"/>
    <w:tmpl w:val="2EC2512C"/>
    <w:lvl w:ilvl="0" w:tplc="14DEDB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D1"/>
    <w:rsid w:val="00004223"/>
    <w:rsid w:val="00006306"/>
    <w:rsid w:val="000074FB"/>
    <w:rsid w:val="00025A9F"/>
    <w:rsid w:val="00040548"/>
    <w:rsid w:val="00051372"/>
    <w:rsid w:val="00051B98"/>
    <w:rsid w:val="00055A94"/>
    <w:rsid w:val="0005743F"/>
    <w:rsid w:val="000605A6"/>
    <w:rsid w:val="00072B88"/>
    <w:rsid w:val="00080AAB"/>
    <w:rsid w:val="000907BA"/>
    <w:rsid w:val="000B004A"/>
    <w:rsid w:val="000B78C4"/>
    <w:rsid w:val="000C1F4F"/>
    <w:rsid w:val="000C799A"/>
    <w:rsid w:val="000D6044"/>
    <w:rsid w:val="000E4591"/>
    <w:rsid w:val="000F4727"/>
    <w:rsid w:val="0010207F"/>
    <w:rsid w:val="00107012"/>
    <w:rsid w:val="001119AA"/>
    <w:rsid w:val="00127A4D"/>
    <w:rsid w:val="0013470A"/>
    <w:rsid w:val="00137B3C"/>
    <w:rsid w:val="00143C4B"/>
    <w:rsid w:val="001467D4"/>
    <w:rsid w:val="00147C56"/>
    <w:rsid w:val="00152119"/>
    <w:rsid w:val="00152ECA"/>
    <w:rsid w:val="00155887"/>
    <w:rsid w:val="00191AA3"/>
    <w:rsid w:val="00195EA7"/>
    <w:rsid w:val="00196852"/>
    <w:rsid w:val="001A1F9D"/>
    <w:rsid w:val="001A5FBD"/>
    <w:rsid w:val="001B1072"/>
    <w:rsid w:val="001B761D"/>
    <w:rsid w:val="001C028E"/>
    <w:rsid w:val="001C7337"/>
    <w:rsid w:val="001D0C45"/>
    <w:rsid w:val="001D1593"/>
    <w:rsid w:val="001D37A2"/>
    <w:rsid w:val="001D46E4"/>
    <w:rsid w:val="001E1D3C"/>
    <w:rsid w:val="001E38CD"/>
    <w:rsid w:val="001F0083"/>
    <w:rsid w:val="001F2BA1"/>
    <w:rsid w:val="001F4818"/>
    <w:rsid w:val="001F5D91"/>
    <w:rsid w:val="00205094"/>
    <w:rsid w:val="002106DD"/>
    <w:rsid w:val="002123E4"/>
    <w:rsid w:val="0022072A"/>
    <w:rsid w:val="0022120A"/>
    <w:rsid w:val="0024416C"/>
    <w:rsid w:val="00252257"/>
    <w:rsid w:val="002570B9"/>
    <w:rsid w:val="002649DE"/>
    <w:rsid w:val="002741CD"/>
    <w:rsid w:val="00275667"/>
    <w:rsid w:val="00276BB5"/>
    <w:rsid w:val="00277C5B"/>
    <w:rsid w:val="00282C73"/>
    <w:rsid w:val="002867C3"/>
    <w:rsid w:val="002921D2"/>
    <w:rsid w:val="002A575C"/>
    <w:rsid w:val="002A5F39"/>
    <w:rsid w:val="002A629F"/>
    <w:rsid w:val="002A7E50"/>
    <w:rsid w:val="002C6912"/>
    <w:rsid w:val="002D18C9"/>
    <w:rsid w:val="002D5409"/>
    <w:rsid w:val="002E09AE"/>
    <w:rsid w:val="002E5074"/>
    <w:rsid w:val="002E70B1"/>
    <w:rsid w:val="002F19F7"/>
    <w:rsid w:val="002F2D6F"/>
    <w:rsid w:val="00307BDE"/>
    <w:rsid w:val="00320032"/>
    <w:rsid w:val="00322F67"/>
    <w:rsid w:val="00330212"/>
    <w:rsid w:val="00341A19"/>
    <w:rsid w:val="00341DF0"/>
    <w:rsid w:val="003545DD"/>
    <w:rsid w:val="00356A18"/>
    <w:rsid w:val="003575CB"/>
    <w:rsid w:val="00357A52"/>
    <w:rsid w:val="00361185"/>
    <w:rsid w:val="00363E99"/>
    <w:rsid w:val="00381355"/>
    <w:rsid w:val="00385877"/>
    <w:rsid w:val="003935BC"/>
    <w:rsid w:val="0039605C"/>
    <w:rsid w:val="003A12C3"/>
    <w:rsid w:val="003A6215"/>
    <w:rsid w:val="003C598C"/>
    <w:rsid w:val="003E098E"/>
    <w:rsid w:val="003E6789"/>
    <w:rsid w:val="003E7B4A"/>
    <w:rsid w:val="003F1DC8"/>
    <w:rsid w:val="003F69B5"/>
    <w:rsid w:val="003F6E92"/>
    <w:rsid w:val="004032C2"/>
    <w:rsid w:val="00407AA1"/>
    <w:rsid w:val="00411329"/>
    <w:rsid w:val="004121AB"/>
    <w:rsid w:val="00414347"/>
    <w:rsid w:val="00415FC0"/>
    <w:rsid w:val="004162AA"/>
    <w:rsid w:val="00423E79"/>
    <w:rsid w:val="0043763E"/>
    <w:rsid w:val="00442D49"/>
    <w:rsid w:val="004435AB"/>
    <w:rsid w:val="00450A46"/>
    <w:rsid w:val="004535F6"/>
    <w:rsid w:val="00455BC9"/>
    <w:rsid w:val="00457B7E"/>
    <w:rsid w:val="00472212"/>
    <w:rsid w:val="004730FB"/>
    <w:rsid w:val="0047327E"/>
    <w:rsid w:val="00473459"/>
    <w:rsid w:val="004735F7"/>
    <w:rsid w:val="00474158"/>
    <w:rsid w:val="004872C6"/>
    <w:rsid w:val="004915C1"/>
    <w:rsid w:val="0049286B"/>
    <w:rsid w:val="004A03B0"/>
    <w:rsid w:val="004A7BD1"/>
    <w:rsid w:val="004D7165"/>
    <w:rsid w:val="004E58F4"/>
    <w:rsid w:val="004F5D62"/>
    <w:rsid w:val="0052090F"/>
    <w:rsid w:val="00531DFA"/>
    <w:rsid w:val="0053427A"/>
    <w:rsid w:val="0055171C"/>
    <w:rsid w:val="005645EC"/>
    <w:rsid w:val="00565D56"/>
    <w:rsid w:val="005666DA"/>
    <w:rsid w:val="0057368D"/>
    <w:rsid w:val="005834EC"/>
    <w:rsid w:val="00583596"/>
    <w:rsid w:val="0058726E"/>
    <w:rsid w:val="00587B4F"/>
    <w:rsid w:val="00587D48"/>
    <w:rsid w:val="00590093"/>
    <w:rsid w:val="005907A0"/>
    <w:rsid w:val="005A3698"/>
    <w:rsid w:val="005A7660"/>
    <w:rsid w:val="005B0B5A"/>
    <w:rsid w:val="005B41C7"/>
    <w:rsid w:val="005B4468"/>
    <w:rsid w:val="005C0626"/>
    <w:rsid w:val="005C152F"/>
    <w:rsid w:val="005C5E45"/>
    <w:rsid w:val="005D182A"/>
    <w:rsid w:val="005D2686"/>
    <w:rsid w:val="005D3D2C"/>
    <w:rsid w:val="005E06DD"/>
    <w:rsid w:val="005E2536"/>
    <w:rsid w:val="005E41F2"/>
    <w:rsid w:val="00600213"/>
    <w:rsid w:val="00603FC0"/>
    <w:rsid w:val="0061188F"/>
    <w:rsid w:val="00613496"/>
    <w:rsid w:val="00613647"/>
    <w:rsid w:val="00636581"/>
    <w:rsid w:val="00650A69"/>
    <w:rsid w:val="00651894"/>
    <w:rsid w:val="00655D34"/>
    <w:rsid w:val="006569DA"/>
    <w:rsid w:val="00672E4D"/>
    <w:rsid w:val="00673CA2"/>
    <w:rsid w:val="006757F9"/>
    <w:rsid w:val="00677847"/>
    <w:rsid w:val="00684A8F"/>
    <w:rsid w:val="00685B08"/>
    <w:rsid w:val="006941B3"/>
    <w:rsid w:val="006A5606"/>
    <w:rsid w:val="006A7740"/>
    <w:rsid w:val="006B2A44"/>
    <w:rsid w:val="006C4CF9"/>
    <w:rsid w:val="006D42A4"/>
    <w:rsid w:val="006D58C1"/>
    <w:rsid w:val="006E5BB0"/>
    <w:rsid w:val="006E6E0C"/>
    <w:rsid w:val="006F024B"/>
    <w:rsid w:val="006F1EA8"/>
    <w:rsid w:val="0070146C"/>
    <w:rsid w:val="00705995"/>
    <w:rsid w:val="00705EC8"/>
    <w:rsid w:val="00707EFB"/>
    <w:rsid w:val="00710BC2"/>
    <w:rsid w:val="00712BA6"/>
    <w:rsid w:val="00713756"/>
    <w:rsid w:val="00716CD1"/>
    <w:rsid w:val="00721AD8"/>
    <w:rsid w:val="0072306A"/>
    <w:rsid w:val="007234C4"/>
    <w:rsid w:val="007249BD"/>
    <w:rsid w:val="0072734F"/>
    <w:rsid w:val="007317B7"/>
    <w:rsid w:val="00732296"/>
    <w:rsid w:val="00732B57"/>
    <w:rsid w:val="00737AA7"/>
    <w:rsid w:val="00741BBF"/>
    <w:rsid w:val="007501E0"/>
    <w:rsid w:val="007547AD"/>
    <w:rsid w:val="00772665"/>
    <w:rsid w:val="00777D93"/>
    <w:rsid w:val="00783F36"/>
    <w:rsid w:val="00784CD3"/>
    <w:rsid w:val="00787AD8"/>
    <w:rsid w:val="007B156D"/>
    <w:rsid w:val="007B337E"/>
    <w:rsid w:val="007B563C"/>
    <w:rsid w:val="007C1A46"/>
    <w:rsid w:val="007C58D8"/>
    <w:rsid w:val="007D0F4C"/>
    <w:rsid w:val="007D4199"/>
    <w:rsid w:val="007F0DBE"/>
    <w:rsid w:val="007F2ED2"/>
    <w:rsid w:val="007F51E2"/>
    <w:rsid w:val="007F6DB4"/>
    <w:rsid w:val="0080014D"/>
    <w:rsid w:val="0080331C"/>
    <w:rsid w:val="00805BA5"/>
    <w:rsid w:val="00807C2C"/>
    <w:rsid w:val="00810246"/>
    <w:rsid w:val="00835F10"/>
    <w:rsid w:val="00846011"/>
    <w:rsid w:val="00867D3F"/>
    <w:rsid w:val="008746F5"/>
    <w:rsid w:val="00881FD3"/>
    <w:rsid w:val="008927E5"/>
    <w:rsid w:val="00894154"/>
    <w:rsid w:val="008A0FD0"/>
    <w:rsid w:val="008A4835"/>
    <w:rsid w:val="008A6563"/>
    <w:rsid w:val="008B1C3F"/>
    <w:rsid w:val="008B2251"/>
    <w:rsid w:val="008B417C"/>
    <w:rsid w:val="008C028D"/>
    <w:rsid w:val="008C1773"/>
    <w:rsid w:val="008C4506"/>
    <w:rsid w:val="008C45FC"/>
    <w:rsid w:val="008C4E11"/>
    <w:rsid w:val="008C65E6"/>
    <w:rsid w:val="008C6F66"/>
    <w:rsid w:val="008C76B4"/>
    <w:rsid w:val="008D54F4"/>
    <w:rsid w:val="008D632C"/>
    <w:rsid w:val="008E0729"/>
    <w:rsid w:val="008E1EB2"/>
    <w:rsid w:val="008F2472"/>
    <w:rsid w:val="008F34F3"/>
    <w:rsid w:val="008F5413"/>
    <w:rsid w:val="008F79A1"/>
    <w:rsid w:val="009007F4"/>
    <w:rsid w:val="009029F0"/>
    <w:rsid w:val="00910298"/>
    <w:rsid w:val="00917012"/>
    <w:rsid w:val="00922195"/>
    <w:rsid w:val="00931741"/>
    <w:rsid w:val="00942654"/>
    <w:rsid w:val="0095080A"/>
    <w:rsid w:val="0095556C"/>
    <w:rsid w:val="0096155B"/>
    <w:rsid w:val="009765A5"/>
    <w:rsid w:val="009766A5"/>
    <w:rsid w:val="00977639"/>
    <w:rsid w:val="00980D27"/>
    <w:rsid w:val="00981F19"/>
    <w:rsid w:val="00986EEE"/>
    <w:rsid w:val="00990B15"/>
    <w:rsid w:val="009A11DB"/>
    <w:rsid w:val="009B06CC"/>
    <w:rsid w:val="009C0D4A"/>
    <w:rsid w:val="009C61CB"/>
    <w:rsid w:val="009D3CB1"/>
    <w:rsid w:val="009E05E7"/>
    <w:rsid w:val="009E4261"/>
    <w:rsid w:val="009F7B50"/>
    <w:rsid w:val="00A01726"/>
    <w:rsid w:val="00A033D4"/>
    <w:rsid w:val="00A04362"/>
    <w:rsid w:val="00A0521F"/>
    <w:rsid w:val="00A236DC"/>
    <w:rsid w:val="00A26C6B"/>
    <w:rsid w:val="00A327E8"/>
    <w:rsid w:val="00A445C8"/>
    <w:rsid w:val="00A44DA1"/>
    <w:rsid w:val="00A549B2"/>
    <w:rsid w:val="00A6275B"/>
    <w:rsid w:val="00A67B29"/>
    <w:rsid w:val="00A70B84"/>
    <w:rsid w:val="00A76194"/>
    <w:rsid w:val="00A83960"/>
    <w:rsid w:val="00A83E98"/>
    <w:rsid w:val="00A918C8"/>
    <w:rsid w:val="00AA02FD"/>
    <w:rsid w:val="00AA4437"/>
    <w:rsid w:val="00AA4F17"/>
    <w:rsid w:val="00AA5653"/>
    <w:rsid w:val="00AB6DBD"/>
    <w:rsid w:val="00AC3867"/>
    <w:rsid w:val="00AC7FB3"/>
    <w:rsid w:val="00AD04A6"/>
    <w:rsid w:val="00AD793C"/>
    <w:rsid w:val="00AE0F1F"/>
    <w:rsid w:val="00AE2C7D"/>
    <w:rsid w:val="00AE370C"/>
    <w:rsid w:val="00AE4AC2"/>
    <w:rsid w:val="00AE58D5"/>
    <w:rsid w:val="00AE5A51"/>
    <w:rsid w:val="00AF0211"/>
    <w:rsid w:val="00AF7B2B"/>
    <w:rsid w:val="00B07502"/>
    <w:rsid w:val="00B12B06"/>
    <w:rsid w:val="00B17ED3"/>
    <w:rsid w:val="00B2006A"/>
    <w:rsid w:val="00B32547"/>
    <w:rsid w:val="00B40636"/>
    <w:rsid w:val="00B40BD6"/>
    <w:rsid w:val="00B444FE"/>
    <w:rsid w:val="00B47F6D"/>
    <w:rsid w:val="00B53C66"/>
    <w:rsid w:val="00B71E91"/>
    <w:rsid w:val="00B72F30"/>
    <w:rsid w:val="00B734C6"/>
    <w:rsid w:val="00B76EC5"/>
    <w:rsid w:val="00B82A84"/>
    <w:rsid w:val="00B86E2C"/>
    <w:rsid w:val="00B90077"/>
    <w:rsid w:val="00BA11FF"/>
    <w:rsid w:val="00BA39EA"/>
    <w:rsid w:val="00BA6694"/>
    <w:rsid w:val="00BA6A5C"/>
    <w:rsid w:val="00BC0465"/>
    <w:rsid w:val="00BC2F20"/>
    <w:rsid w:val="00BC3F00"/>
    <w:rsid w:val="00BC73C9"/>
    <w:rsid w:val="00BD5C23"/>
    <w:rsid w:val="00BE5DD7"/>
    <w:rsid w:val="00BE5E93"/>
    <w:rsid w:val="00BF25B6"/>
    <w:rsid w:val="00C01269"/>
    <w:rsid w:val="00C0567F"/>
    <w:rsid w:val="00C06E30"/>
    <w:rsid w:val="00C13C33"/>
    <w:rsid w:val="00C15D7E"/>
    <w:rsid w:val="00C21685"/>
    <w:rsid w:val="00C231D3"/>
    <w:rsid w:val="00C324D9"/>
    <w:rsid w:val="00C36573"/>
    <w:rsid w:val="00C4228D"/>
    <w:rsid w:val="00C43E27"/>
    <w:rsid w:val="00C43E91"/>
    <w:rsid w:val="00C4575D"/>
    <w:rsid w:val="00C511D8"/>
    <w:rsid w:val="00C52360"/>
    <w:rsid w:val="00C63339"/>
    <w:rsid w:val="00C70906"/>
    <w:rsid w:val="00C75462"/>
    <w:rsid w:val="00C813C0"/>
    <w:rsid w:val="00CA3159"/>
    <w:rsid w:val="00CB1DD5"/>
    <w:rsid w:val="00CB325D"/>
    <w:rsid w:val="00CB6049"/>
    <w:rsid w:val="00CC2B20"/>
    <w:rsid w:val="00CD0294"/>
    <w:rsid w:val="00CE09C2"/>
    <w:rsid w:val="00CE2C61"/>
    <w:rsid w:val="00CE6E97"/>
    <w:rsid w:val="00CF24F1"/>
    <w:rsid w:val="00CF73C5"/>
    <w:rsid w:val="00D000DC"/>
    <w:rsid w:val="00D248F3"/>
    <w:rsid w:val="00D25301"/>
    <w:rsid w:val="00D276E1"/>
    <w:rsid w:val="00D373C2"/>
    <w:rsid w:val="00D42C38"/>
    <w:rsid w:val="00D47EC1"/>
    <w:rsid w:val="00D55AF5"/>
    <w:rsid w:val="00D70CFD"/>
    <w:rsid w:val="00D74574"/>
    <w:rsid w:val="00D934F5"/>
    <w:rsid w:val="00D93BBF"/>
    <w:rsid w:val="00DA03C9"/>
    <w:rsid w:val="00DA590F"/>
    <w:rsid w:val="00DA61B8"/>
    <w:rsid w:val="00DB0F9C"/>
    <w:rsid w:val="00DC162E"/>
    <w:rsid w:val="00DC355F"/>
    <w:rsid w:val="00DD0108"/>
    <w:rsid w:val="00DD0786"/>
    <w:rsid w:val="00DD08B2"/>
    <w:rsid w:val="00DD3CFA"/>
    <w:rsid w:val="00DE0890"/>
    <w:rsid w:val="00DF04F7"/>
    <w:rsid w:val="00DF09E8"/>
    <w:rsid w:val="00E0234C"/>
    <w:rsid w:val="00E0239A"/>
    <w:rsid w:val="00E03A99"/>
    <w:rsid w:val="00E05758"/>
    <w:rsid w:val="00E10AA1"/>
    <w:rsid w:val="00E2008F"/>
    <w:rsid w:val="00E24357"/>
    <w:rsid w:val="00E2556D"/>
    <w:rsid w:val="00E343A8"/>
    <w:rsid w:val="00E3480D"/>
    <w:rsid w:val="00E417E3"/>
    <w:rsid w:val="00E44CA5"/>
    <w:rsid w:val="00E54769"/>
    <w:rsid w:val="00E654F5"/>
    <w:rsid w:val="00E971FD"/>
    <w:rsid w:val="00EA3C81"/>
    <w:rsid w:val="00EA5FAF"/>
    <w:rsid w:val="00EB3B2A"/>
    <w:rsid w:val="00EB5E59"/>
    <w:rsid w:val="00EB624B"/>
    <w:rsid w:val="00EC3480"/>
    <w:rsid w:val="00EC383E"/>
    <w:rsid w:val="00EC725C"/>
    <w:rsid w:val="00EF3D35"/>
    <w:rsid w:val="00F018C8"/>
    <w:rsid w:val="00F12AB1"/>
    <w:rsid w:val="00F17D23"/>
    <w:rsid w:val="00F221CA"/>
    <w:rsid w:val="00F34B61"/>
    <w:rsid w:val="00F35ABD"/>
    <w:rsid w:val="00F3797A"/>
    <w:rsid w:val="00F57864"/>
    <w:rsid w:val="00F62B11"/>
    <w:rsid w:val="00F74392"/>
    <w:rsid w:val="00F80C76"/>
    <w:rsid w:val="00F92C16"/>
    <w:rsid w:val="00FA033C"/>
    <w:rsid w:val="00FA38E0"/>
    <w:rsid w:val="00FA3C69"/>
    <w:rsid w:val="00FA64F5"/>
    <w:rsid w:val="00FA6FCA"/>
    <w:rsid w:val="00FB7E46"/>
    <w:rsid w:val="00FD4E3F"/>
    <w:rsid w:val="00FE0F6B"/>
    <w:rsid w:val="00FF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9A7F3C2"/>
  <w15:docId w15:val="{A724E850-8F43-4697-9826-B10F268D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E11"/>
    <w:rPr>
      <w:rFonts w:ascii="Times New Roman" w:hAnsi="Times New Roman" w:cs="Times New Roman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716C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6C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qFormat/>
    <w:rsid w:val="00716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716CD1"/>
    <w:rPr>
      <w:rFonts w:ascii="Times New Roman" w:hAnsi="Times New Roman" w:cs="Times New Roman"/>
      <w:sz w:val="20"/>
    </w:rPr>
  </w:style>
  <w:style w:type="paragraph" w:styleId="Cabealho">
    <w:name w:val="header"/>
    <w:basedOn w:val="Normal"/>
    <w:link w:val="CabealhoChar"/>
    <w:uiPriority w:val="99"/>
    <w:unhideWhenUsed/>
    <w:rsid w:val="00716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6CD1"/>
    <w:rPr>
      <w:rFonts w:ascii="Times New Roman" w:hAnsi="Times New Roman" w:cs="Times New Roman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6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CD1"/>
    <w:rPr>
      <w:rFonts w:ascii="Tahoma" w:hAnsi="Tahoma" w:cs="Tahoma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6F0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6F0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E2C7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C725C"/>
    <w:rPr>
      <w:color w:val="0000FF" w:themeColor="hyperlink"/>
      <w:u w:val="single"/>
    </w:rPr>
  </w:style>
  <w:style w:type="paragraph" w:customStyle="1" w:styleId="Default">
    <w:name w:val="Default"/>
    <w:rsid w:val="006002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12B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6E0C"/>
    <w:rPr>
      <w:b/>
      <w:bCs/>
    </w:rPr>
  </w:style>
  <w:style w:type="table" w:customStyle="1" w:styleId="TableNormal">
    <w:name w:val="Table Normal"/>
    <w:uiPriority w:val="2"/>
    <w:unhideWhenUsed/>
    <w:qFormat/>
    <w:rsid w:val="006A77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A77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lang w:val="pt-PT"/>
    </w:rPr>
  </w:style>
  <w:style w:type="paragraph" w:styleId="Ttulo">
    <w:name w:val="Title"/>
    <w:basedOn w:val="Normal"/>
    <w:link w:val="TtuloChar"/>
    <w:uiPriority w:val="10"/>
    <w:qFormat/>
    <w:rsid w:val="00C511D8"/>
    <w:pPr>
      <w:widowControl w:val="0"/>
      <w:autoSpaceDE w:val="0"/>
      <w:autoSpaceDN w:val="0"/>
      <w:spacing w:before="160" w:after="0" w:line="240" w:lineRule="auto"/>
      <w:ind w:left="4007" w:right="3321" w:hanging="687"/>
    </w:pPr>
    <w:rPr>
      <w:rFonts w:ascii="Tahoma" w:eastAsia="Tahoma" w:hAnsi="Tahoma" w:cs="Tahoma"/>
      <w:b/>
      <w:bCs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0"/>
    <w:qFormat/>
    <w:rsid w:val="00C511D8"/>
    <w:rPr>
      <w:rFonts w:ascii="Tahoma" w:eastAsia="Tahoma" w:hAnsi="Tahoma" w:cs="Tahoma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4D062-0AB1-4E1C-8834-2F59C0EC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</dc:creator>
  <cp:lastModifiedBy>Fema Licitação</cp:lastModifiedBy>
  <cp:revision>14</cp:revision>
  <cp:lastPrinted>2024-08-19T11:38:00Z</cp:lastPrinted>
  <dcterms:created xsi:type="dcterms:W3CDTF">2024-07-22T19:51:00Z</dcterms:created>
  <dcterms:modified xsi:type="dcterms:W3CDTF">2024-08-19T11:38:00Z</dcterms:modified>
</cp:coreProperties>
</file>